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LAUDO ESTRUTURADO ENTEROGRAFIA POR RM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20" w:line="261.8181818181818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Técnica:</w:t>
      </w:r>
      <w:r w:rsidDel="00000000" w:rsidR="00000000" w:rsidRPr="00000000">
        <w:rPr>
          <w:rtl w:val="0"/>
        </w:rPr>
        <w:t xml:space="preserve"> Exame realizado com sequências FSE e GRE, ponderadas em T1 e T2, antes e após a administração intravenosa do meio de contraste paramagnético (gadolínio). Realizada protocolo dirigido para enterorressonância com uso de Muvinlax® oral.</w:t>
      </w:r>
    </w:p>
    <w:p w:rsidR="00000000" w:rsidDel="00000000" w:rsidP="00000000" w:rsidRDefault="00000000" w:rsidRPr="00000000" w14:paraId="00000003">
      <w:pPr>
        <w:spacing w:before="120" w:line="261.8181818181818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20" w:line="261.8181818181818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Antecedentes clínicos:</w:t>
      </w:r>
    </w:p>
    <w:p w:rsidR="00000000" w:rsidDel="00000000" w:rsidP="00000000" w:rsidRDefault="00000000" w:rsidRPr="00000000" w14:paraId="00000005">
      <w:pPr>
        <w:spacing w:before="120" w:line="261.8181818181818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Motivo do exame        _____________________________________________________</w:t>
      </w:r>
    </w:p>
    <w:p w:rsidR="00000000" w:rsidDel="00000000" w:rsidP="00000000" w:rsidRDefault="00000000" w:rsidRPr="00000000" w14:paraId="00000006">
      <w:pPr>
        <w:spacing w:before="120" w:line="261.8181818181818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Cirurgias prévias        (  ) não (  ) sim, qual?____________________________________</w:t>
      </w:r>
    </w:p>
    <w:p w:rsidR="00000000" w:rsidDel="00000000" w:rsidP="00000000" w:rsidRDefault="00000000" w:rsidRPr="00000000" w14:paraId="00000007">
      <w:pPr>
        <w:spacing w:before="120" w:line="261.8181818181818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20" w:line="261.8181818181818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Análise</w:t>
      </w:r>
    </w:p>
    <w:p w:rsidR="00000000" w:rsidDel="00000000" w:rsidP="00000000" w:rsidRDefault="00000000" w:rsidRPr="00000000" w14:paraId="00000009">
      <w:pPr>
        <w:spacing w:before="120" w:line="261.8181818181818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before="120" w:line="261.8181818181818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Atividade inflamatória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20" w:line="261.8181818181818" w:lineRule="auto"/>
        <w:ind w:left="0" w:firstLine="0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0.0" w:type="dxa"/>
        <w:jc w:val="left"/>
        <w:tblInd w:w="-3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660"/>
        <w:gridCol w:w="615"/>
        <w:gridCol w:w="1380"/>
        <w:gridCol w:w="1170"/>
        <w:gridCol w:w="2880"/>
        <w:tblGridChange w:id="0">
          <w:tblGrid>
            <w:gridCol w:w="3135"/>
            <w:gridCol w:w="660"/>
            <w:gridCol w:w="615"/>
            <w:gridCol w:w="1380"/>
            <w:gridCol w:w="117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Extensão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Comentário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Hiperrealce mural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Espessamento da parede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Ulceração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Edema (T2)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Restrição à difusão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before="120" w:line="261.8181818181818" w:lineRule="auto"/>
        <w:ind w:left="0" w:firstLine="0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120" w:line="261.8181818181818" w:lineRule="auto"/>
        <w:ind w:left="0" w:firstLine="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2) </w:t>
      </w:r>
      <w:r w:rsidDel="00000000" w:rsidR="00000000" w:rsidRPr="00000000">
        <w:rPr>
          <w:b w:val="1"/>
          <w:u w:val="single"/>
          <w:rtl w:val="0"/>
        </w:rPr>
        <w:t xml:space="preserve">Doença estenosante</w:t>
      </w: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rtl w:val="0"/>
        </w:rPr>
        <w:t xml:space="preserve">Ausente (  )  Presente (  )</w:t>
      </w:r>
    </w:p>
    <w:p w:rsidR="00000000" w:rsidDel="00000000" w:rsidP="00000000" w:rsidRDefault="00000000" w:rsidRPr="00000000" w14:paraId="00000032">
      <w:pPr>
        <w:spacing w:before="120" w:line="261.8181818181818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120" w:line="261.8181818181818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Se presente, Local da estenose,_______________________________</w:t>
      </w:r>
    </w:p>
    <w:p w:rsidR="00000000" w:rsidDel="00000000" w:rsidP="00000000" w:rsidRDefault="00000000" w:rsidRPr="00000000" w14:paraId="00000034">
      <w:pPr>
        <w:spacing w:before="120" w:line="261.8181818181818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120" w:line="261.8181818181818" w:lineRule="auto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 3) </w:t>
      </w:r>
      <w:r w:rsidDel="00000000" w:rsidR="00000000" w:rsidRPr="00000000">
        <w:rPr>
          <w:b w:val="1"/>
          <w:u w:val="single"/>
          <w:rtl w:val="0"/>
        </w:rPr>
        <w:t xml:space="preserve">Doença penetrante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120" w:line="261.8181818181818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35.0" w:type="dxa"/>
        <w:jc w:val="left"/>
        <w:tblInd w:w="-1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0"/>
        <w:gridCol w:w="630"/>
        <w:gridCol w:w="600"/>
        <w:gridCol w:w="5985"/>
        <w:tblGridChange w:id="0">
          <w:tblGrid>
            <w:gridCol w:w="2520"/>
            <w:gridCol w:w="630"/>
            <w:gridCol w:w="600"/>
            <w:gridCol w:w="59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Comentário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Perfuração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Fístula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Abcesso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4) </w:t>
      </w:r>
      <w:r w:rsidDel="00000000" w:rsidR="00000000" w:rsidRPr="00000000">
        <w:rPr>
          <w:b w:val="1"/>
          <w:u w:val="single"/>
          <w:rtl w:val="0"/>
        </w:rPr>
        <w:t xml:space="preserve">Achados mesentéricos</w:t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795.0" w:type="dxa"/>
        <w:jc w:val="left"/>
        <w:tblInd w:w="-2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630"/>
        <w:gridCol w:w="660"/>
        <w:gridCol w:w="5865"/>
        <w:tblGridChange w:id="0">
          <w:tblGrid>
            <w:gridCol w:w="2640"/>
            <w:gridCol w:w="630"/>
            <w:gridCol w:w="660"/>
            <w:gridCol w:w="58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Comentário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Edema perientérica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Ingurgitamento vascular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(sinal do pente)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Proliferação gordurosa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Trombose;oclusão venosa mesentérica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Adenopatia (&gt;1,5 cm)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7)</w:t>
      </w:r>
      <w:r w:rsidDel="00000000" w:rsidR="00000000" w:rsidRPr="00000000">
        <w:rPr>
          <w:b w:val="1"/>
          <w:u w:val="single"/>
          <w:rtl w:val="0"/>
        </w:rPr>
        <w:t xml:space="preserve"> Achados extra-intestinais </w:t>
      </w:r>
    </w:p>
    <w:p w:rsidR="00000000" w:rsidDel="00000000" w:rsidP="00000000" w:rsidRDefault="00000000" w:rsidRPr="00000000" w14:paraId="0000006A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965.635673624289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5.6356736242883"/>
        <w:gridCol w:w="630"/>
        <w:gridCol w:w="735"/>
        <w:gridCol w:w="6465"/>
        <w:tblGridChange w:id="0">
          <w:tblGrid>
            <w:gridCol w:w="2135.6356736242883"/>
            <w:gridCol w:w="630"/>
            <w:gridCol w:w="735"/>
            <w:gridCol w:w="64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Comentário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Sacroileíte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Colangite esclerosante primária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Colelitíase.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Nefrolitíase.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Necrose avascular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8) </w:t>
      </w:r>
      <w:r w:rsidDel="00000000" w:rsidR="00000000" w:rsidRPr="00000000">
        <w:rPr>
          <w:b w:val="1"/>
          <w:u w:val="single"/>
          <w:rtl w:val="0"/>
        </w:rPr>
        <w:t xml:space="preserve">Outros achados</w:t>
      </w:r>
    </w:p>
    <w:p w:rsidR="00000000" w:rsidDel="00000000" w:rsidP="00000000" w:rsidRDefault="00000000" w:rsidRPr="00000000" w14:paraId="00000086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9)</w:t>
      </w:r>
      <w:r w:rsidDel="00000000" w:rsidR="00000000" w:rsidRPr="00000000">
        <w:rPr>
          <w:b w:val="1"/>
          <w:u w:val="single"/>
          <w:rtl w:val="0"/>
        </w:rPr>
        <w:t xml:space="preserve"> Análise comparativa</w:t>
      </w:r>
    </w:p>
    <w:p w:rsidR="00000000" w:rsidDel="00000000" w:rsidP="00000000" w:rsidRDefault="00000000" w:rsidRPr="00000000" w14:paraId="0000008B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10) </w:t>
      </w:r>
      <w:r w:rsidDel="00000000" w:rsidR="00000000" w:rsidRPr="00000000">
        <w:rPr>
          <w:b w:val="1"/>
          <w:u w:val="single"/>
          <w:rtl w:val="0"/>
        </w:rPr>
        <w:t xml:space="preserve">Opinião</w:t>
      </w:r>
    </w:p>
    <w:p w:rsidR="00000000" w:rsidDel="00000000" w:rsidP="00000000" w:rsidRDefault="00000000" w:rsidRPr="00000000" w14:paraId="0000009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