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LAUDO ESTRUTURADO ENTEROGRAFIA POR TC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61.8181818181818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Técnica:</w:t>
      </w:r>
      <w:r w:rsidDel="00000000" w:rsidR="00000000" w:rsidRPr="00000000">
        <w:rPr>
          <w:rtl w:val="0"/>
        </w:rPr>
        <w:t xml:space="preserve"> Técnica: Cortes tomográficos axiais do abdome,  após a injeção do meio de contraste endovenoso e contraste longo VO neutro (Muvinlax® ora), direcionado para a pesquisa de alças de delgado.</w:t>
      </w:r>
    </w:p>
    <w:p w:rsidR="00000000" w:rsidDel="00000000" w:rsidP="00000000" w:rsidRDefault="00000000" w:rsidRPr="00000000" w14:paraId="00000003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Antecedentes clínicos:</w:t>
      </w:r>
    </w:p>
    <w:p w:rsidR="00000000" w:rsidDel="00000000" w:rsidP="00000000" w:rsidRDefault="00000000" w:rsidRPr="00000000" w14:paraId="00000005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Motivo do exame        _____________________________________________________</w:t>
      </w:r>
    </w:p>
    <w:p w:rsidR="00000000" w:rsidDel="00000000" w:rsidP="00000000" w:rsidRDefault="00000000" w:rsidRPr="00000000" w14:paraId="00000006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Cirurgias prévias        (  ) não (  ) sim, qual?____________________________________</w:t>
      </w:r>
    </w:p>
    <w:p w:rsidR="00000000" w:rsidDel="00000000" w:rsidP="00000000" w:rsidRDefault="00000000" w:rsidRPr="00000000" w14:paraId="00000007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</w:t>
      </w:r>
    </w:p>
    <w:p w:rsidR="00000000" w:rsidDel="00000000" w:rsidP="00000000" w:rsidRDefault="00000000" w:rsidRPr="00000000" w14:paraId="00000009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="261.8181818181818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Atividade inflamatória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60"/>
        <w:gridCol w:w="615"/>
        <w:gridCol w:w="1380"/>
        <w:gridCol w:w="1170"/>
        <w:gridCol w:w="2880"/>
        <w:tblGridChange w:id="0">
          <w:tblGrid>
            <w:gridCol w:w="3135"/>
            <w:gridCol w:w="660"/>
            <w:gridCol w:w="615"/>
            <w:gridCol w:w="1380"/>
            <w:gridCol w:w="117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Hiperrealce mural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Espessamento da parede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Ulceração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120" w:line="261.8181818181818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2) </w:t>
      </w:r>
      <w:r w:rsidDel="00000000" w:rsidR="00000000" w:rsidRPr="00000000">
        <w:rPr>
          <w:b w:val="1"/>
          <w:u w:val="single"/>
          <w:rtl w:val="0"/>
        </w:rPr>
        <w:t xml:space="preserve">Doença estenosante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  <w:t xml:space="preserve">Ausente (  )  Presente (  )</w:t>
      </w:r>
    </w:p>
    <w:p w:rsidR="00000000" w:rsidDel="00000000" w:rsidP="00000000" w:rsidRDefault="00000000" w:rsidRPr="00000000" w14:paraId="00000026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="261.8181818181818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Se presente, Local da estenose,_______________________________</w:t>
      </w:r>
    </w:p>
    <w:p w:rsidR="00000000" w:rsidDel="00000000" w:rsidP="00000000" w:rsidRDefault="00000000" w:rsidRPr="00000000" w14:paraId="00000028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="261.8181818181818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3) </w:t>
      </w:r>
      <w:r w:rsidDel="00000000" w:rsidR="00000000" w:rsidRPr="00000000">
        <w:rPr>
          <w:b w:val="1"/>
          <w:u w:val="single"/>
          <w:rtl w:val="0"/>
        </w:rPr>
        <w:t xml:space="preserve">Doença penetrante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261.8181818181818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30"/>
        <w:gridCol w:w="600"/>
        <w:gridCol w:w="5985"/>
        <w:tblGridChange w:id="0">
          <w:tblGrid>
            <w:gridCol w:w="2520"/>
            <w:gridCol w:w="630"/>
            <w:gridCol w:w="600"/>
            <w:gridCol w:w="5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Perfuração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Fístula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Abcesso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4) </w:t>
      </w:r>
      <w:r w:rsidDel="00000000" w:rsidR="00000000" w:rsidRPr="00000000">
        <w:rPr>
          <w:b w:val="1"/>
          <w:u w:val="single"/>
          <w:rtl w:val="0"/>
        </w:rPr>
        <w:t xml:space="preserve">Achados mesentéricos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30"/>
        <w:gridCol w:w="660"/>
        <w:gridCol w:w="5865"/>
        <w:tblGridChange w:id="0">
          <w:tblGrid>
            <w:gridCol w:w="2640"/>
            <w:gridCol w:w="630"/>
            <w:gridCol w:w="660"/>
            <w:gridCol w:w="58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Edema perientérica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Ingurgitamento vascular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(sinal do pente)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Proliferação gordurosa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Trombose;oclusão venosa mesentérica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Adenopatia (&gt;1,5 cm)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7)</w:t>
      </w:r>
      <w:r w:rsidDel="00000000" w:rsidR="00000000" w:rsidRPr="00000000">
        <w:rPr>
          <w:b w:val="1"/>
          <w:u w:val="single"/>
          <w:rtl w:val="0"/>
        </w:rPr>
        <w:t xml:space="preserve"> Achados extra-intestinais 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965.635673624289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5.6356736242883"/>
        <w:gridCol w:w="630"/>
        <w:gridCol w:w="735"/>
        <w:gridCol w:w="6465"/>
        <w:tblGridChange w:id="0">
          <w:tblGrid>
            <w:gridCol w:w="2135.6356736242883"/>
            <w:gridCol w:w="630"/>
            <w:gridCol w:w="735"/>
            <w:gridCol w:w="64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Comentário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Sacroileíte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Colangite esclerosante primária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Colelitíase.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Nefrolitíase.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Necrose avascular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8) </w:t>
      </w:r>
      <w:r w:rsidDel="00000000" w:rsidR="00000000" w:rsidRPr="00000000">
        <w:rPr>
          <w:b w:val="1"/>
          <w:u w:val="single"/>
          <w:rtl w:val="0"/>
        </w:rPr>
        <w:t xml:space="preserve">Outros achados</w:t>
      </w:r>
    </w:p>
    <w:p w:rsidR="00000000" w:rsidDel="00000000" w:rsidP="00000000" w:rsidRDefault="00000000" w:rsidRPr="00000000" w14:paraId="0000007A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9)</w:t>
      </w:r>
      <w:r w:rsidDel="00000000" w:rsidR="00000000" w:rsidRPr="00000000">
        <w:rPr>
          <w:b w:val="1"/>
          <w:u w:val="single"/>
          <w:rtl w:val="0"/>
        </w:rPr>
        <w:t xml:space="preserve"> Análise comparativa</w:t>
      </w:r>
    </w:p>
    <w:p w:rsidR="00000000" w:rsidDel="00000000" w:rsidP="00000000" w:rsidRDefault="00000000" w:rsidRPr="00000000" w14:paraId="0000007F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10) </w:t>
      </w:r>
      <w:r w:rsidDel="00000000" w:rsidR="00000000" w:rsidRPr="00000000">
        <w:rPr>
          <w:b w:val="1"/>
          <w:u w:val="single"/>
          <w:rtl w:val="0"/>
        </w:rPr>
        <w:t xml:space="preserve">Opinião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